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6DB68" w14:textId="02297D07" w:rsidR="00C9752C" w:rsidRPr="006B2870" w:rsidRDefault="000F5E05">
      <w:pPr>
        <w:rPr>
          <w:u w:val="single"/>
        </w:rPr>
      </w:pPr>
      <w:r>
        <w:rPr>
          <w:u w:val="single"/>
        </w:rPr>
        <w:t xml:space="preserve">Evaluating </w:t>
      </w:r>
      <w:r w:rsidR="006B2870" w:rsidRPr="006B2870">
        <w:rPr>
          <w:u w:val="single"/>
        </w:rPr>
        <w:t xml:space="preserve">Professional Development </w:t>
      </w:r>
    </w:p>
    <w:p w14:paraId="11156590" w14:textId="77777777" w:rsidR="006B2870" w:rsidRDefault="006B2870"/>
    <w:p w14:paraId="33327DFE" w14:textId="775FEFDD" w:rsidR="000F5E05" w:rsidRDefault="000F5E05">
      <w:r>
        <w:t>The Education Endowment Foundation (EEF) published a guide to “Effective Professional Development” in 2025, defining a structure of the elements that combine to produce lasting impacts and quality provision.</w:t>
      </w:r>
    </w:p>
    <w:p w14:paraId="1EE7BF26" w14:textId="49165004" w:rsidR="006B2870" w:rsidRDefault="006B2870">
      <w:r>
        <w:t>Providers of all forms of teacher training in all settings are urged to focus on the mechanisms of provision, as the building blocks of P</w:t>
      </w:r>
      <w:r w:rsidR="000F5E05">
        <w:t xml:space="preserve">rofessional </w:t>
      </w:r>
      <w:r>
        <w:t>D</w:t>
      </w:r>
      <w:r w:rsidR="000F5E05">
        <w:t>evelopment</w:t>
      </w:r>
      <w:r>
        <w:t xml:space="preserve">.  This would apply to provision from the ITTECTE programmes, through NPQs, school-based PD and higher forms of learning including postgraduate and Masters level study.  </w:t>
      </w:r>
    </w:p>
    <w:p w14:paraId="30BE061D" w14:textId="77777777" w:rsidR="006B2870" w:rsidRDefault="006B2870"/>
    <w:p w14:paraId="0339C4A9" w14:textId="215AA56B" w:rsidR="006B2870" w:rsidRDefault="006B2870">
      <w:r>
        <w:t xml:space="preserve">We have provided an analysis of how well the </w:t>
      </w:r>
      <w:r w:rsidR="000F5E05" w:rsidRPr="000F5E05">
        <w:rPr>
          <w:highlight w:val="yellow"/>
        </w:rPr>
        <w:t>“Insert name of programme here”</w:t>
      </w:r>
      <w:r>
        <w:t xml:space="preserve"> programme fits the model of best practice:</w:t>
      </w:r>
    </w:p>
    <w:p w14:paraId="750D10AB" w14:textId="17FDD23A" w:rsidR="006B2870" w:rsidRDefault="006B28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3686"/>
        <w:gridCol w:w="3685"/>
      </w:tblGrid>
      <w:tr w:rsidR="006B2870" w14:paraId="236C2A15" w14:textId="77777777" w:rsidTr="004C56A0">
        <w:tc>
          <w:tcPr>
            <w:tcW w:w="6374" w:type="dxa"/>
            <w:shd w:val="clear" w:color="auto" w:fill="B4C6E7" w:themeFill="accent1" w:themeFillTint="66"/>
          </w:tcPr>
          <w:p w14:paraId="216304EA" w14:textId="7F76BEA7" w:rsidR="006B2870" w:rsidRDefault="006B2870">
            <w:r>
              <w:t>Mechanisms of Professional Development</w:t>
            </w:r>
          </w:p>
        </w:tc>
        <w:tc>
          <w:tcPr>
            <w:tcW w:w="3686" w:type="dxa"/>
            <w:shd w:val="clear" w:color="auto" w:fill="B4C6E7" w:themeFill="accent1" w:themeFillTint="66"/>
          </w:tcPr>
          <w:p w14:paraId="6EC03B54" w14:textId="763984BD" w:rsidR="006B2870" w:rsidRDefault="004B1B8F">
            <w:r>
              <w:t>How i</w:t>
            </w:r>
            <w:r w:rsidR="006B2870">
              <w:t>s this a feature</w:t>
            </w:r>
            <w:r w:rsidR="00D852C0">
              <w:t xml:space="preserve"> of the provision</w:t>
            </w:r>
            <w:r>
              <w:t>?</w:t>
            </w:r>
          </w:p>
        </w:tc>
        <w:tc>
          <w:tcPr>
            <w:tcW w:w="3685" w:type="dxa"/>
            <w:shd w:val="clear" w:color="auto" w:fill="B4C6E7" w:themeFill="accent1" w:themeFillTint="66"/>
          </w:tcPr>
          <w:p w14:paraId="5FB0F9CD" w14:textId="28CD0D1E" w:rsidR="006B2870" w:rsidRDefault="006B2870">
            <w:r>
              <w:t>Evaluation of effectiveness</w:t>
            </w:r>
          </w:p>
        </w:tc>
      </w:tr>
      <w:tr w:rsidR="004B1B8F" w14:paraId="3ED952F3" w14:textId="77777777" w:rsidTr="004C56A0">
        <w:tc>
          <w:tcPr>
            <w:tcW w:w="6374" w:type="dxa"/>
          </w:tcPr>
          <w:p w14:paraId="446FFDBC" w14:textId="77777777" w:rsidR="004B1B8F" w:rsidRDefault="004B1B8F">
            <w:r>
              <w:t xml:space="preserve">The programme builds knowledge: </w:t>
            </w:r>
          </w:p>
          <w:p w14:paraId="6D8F7069" w14:textId="77777777" w:rsidR="004B1B8F" w:rsidRDefault="004B1B8F" w:rsidP="004B1B8F">
            <w:pPr>
              <w:pStyle w:val="ListParagraph"/>
              <w:numPr>
                <w:ilvl w:val="0"/>
                <w:numId w:val="1"/>
              </w:numPr>
            </w:pPr>
            <w:r>
              <w:t>Managing cognitive load</w:t>
            </w:r>
          </w:p>
          <w:p w14:paraId="42E5BDC2" w14:textId="2E2CF6A2" w:rsidR="004B1B8F" w:rsidRDefault="004B1B8F" w:rsidP="004B1B8F">
            <w:pPr>
              <w:pStyle w:val="ListParagraph"/>
              <w:numPr>
                <w:ilvl w:val="0"/>
                <w:numId w:val="1"/>
              </w:numPr>
            </w:pPr>
            <w:r>
              <w:t>Revisiting prior learning</w:t>
            </w:r>
          </w:p>
        </w:tc>
        <w:tc>
          <w:tcPr>
            <w:tcW w:w="3686" w:type="dxa"/>
          </w:tcPr>
          <w:p w14:paraId="02AD9FF6" w14:textId="77777777" w:rsidR="004B1B8F" w:rsidRDefault="004B1B8F"/>
        </w:tc>
        <w:tc>
          <w:tcPr>
            <w:tcW w:w="3685" w:type="dxa"/>
          </w:tcPr>
          <w:p w14:paraId="59DE43BB" w14:textId="77777777" w:rsidR="004B1B8F" w:rsidRDefault="004B1B8F"/>
        </w:tc>
      </w:tr>
      <w:tr w:rsidR="004B1B8F" w14:paraId="46EBB747" w14:textId="77777777" w:rsidTr="004C56A0">
        <w:tc>
          <w:tcPr>
            <w:tcW w:w="6374" w:type="dxa"/>
          </w:tcPr>
          <w:p w14:paraId="681A62AD" w14:textId="77777777" w:rsidR="004B1B8F" w:rsidRDefault="004B1B8F">
            <w:r>
              <w:t>The programme motivates staff:</w:t>
            </w:r>
          </w:p>
          <w:p w14:paraId="33B39D03" w14:textId="77777777" w:rsidR="004B1B8F" w:rsidRDefault="004B1B8F" w:rsidP="004B1B8F">
            <w:pPr>
              <w:pStyle w:val="ListParagraph"/>
              <w:numPr>
                <w:ilvl w:val="0"/>
                <w:numId w:val="2"/>
              </w:numPr>
            </w:pPr>
            <w:r>
              <w:t>Setting and agreeing goals</w:t>
            </w:r>
          </w:p>
          <w:p w14:paraId="32AF34E6" w14:textId="77777777" w:rsidR="004B1B8F" w:rsidRDefault="004B1B8F" w:rsidP="004B1B8F">
            <w:pPr>
              <w:pStyle w:val="ListParagraph"/>
              <w:numPr>
                <w:ilvl w:val="0"/>
                <w:numId w:val="2"/>
              </w:numPr>
            </w:pPr>
            <w:r>
              <w:t>Presenting information from a credible source</w:t>
            </w:r>
          </w:p>
          <w:p w14:paraId="63D3684F" w14:textId="68DBF062" w:rsidR="004B1B8F" w:rsidRDefault="004B1B8F" w:rsidP="004B1B8F">
            <w:pPr>
              <w:pStyle w:val="ListParagraph"/>
              <w:numPr>
                <w:ilvl w:val="0"/>
                <w:numId w:val="2"/>
              </w:numPr>
            </w:pPr>
            <w:r>
              <w:t>Providing affirmation and reinforcement after progress</w:t>
            </w:r>
          </w:p>
        </w:tc>
        <w:tc>
          <w:tcPr>
            <w:tcW w:w="3686" w:type="dxa"/>
          </w:tcPr>
          <w:p w14:paraId="40557F5B" w14:textId="77777777" w:rsidR="004B1B8F" w:rsidRDefault="004B1B8F"/>
        </w:tc>
        <w:tc>
          <w:tcPr>
            <w:tcW w:w="3685" w:type="dxa"/>
          </w:tcPr>
          <w:p w14:paraId="2B03AC0A" w14:textId="77777777" w:rsidR="004B1B8F" w:rsidRDefault="004B1B8F"/>
        </w:tc>
      </w:tr>
      <w:tr w:rsidR="004B1B8F" w14:paraId="06DE33FC" w14:textId="77777777" w:rsidTr="004C56A0">
        <w:tc>
          <w:tcPr>
            <w:tcW w:w="6374" w:type="dxa"/>
          </w:tcPr>
          <w:p w14:paraId="1A3A4D74" w14:textId="77777777" w:rsidR="004B1B8F" w:rsidRDefault="004B1B8F">
            <w:r>
              <w:t>Developing teaching techniques:</w:t>
            </w:r>
          </w:p>
          <w:p w14:paraId="0FCFEA6E" w14:textId="49258DB2" w:rsidR="004B1B8F" w:rsidRDefault="004B1B8F" w:rsidP="004B1B8F">
            <w:pPr>
              <w:pStyle w:val="ListParagraph"/>
              <w:numPr>
                <w:ilvl w:val="0"/>
                <w:numId w:val="3"/>
              </w:numPr>
            </w:pPr>
            <w:r>
              <w:t>Instruction</w:t>
            </w:r>
          </w:p>
          <w:p w14:paraId="5E17FC66" w14:textId="77777777" w:rsidR="004B1B8F" w:rsidRDefault="004B1B8F" w:rsidP="004B1B8F">
            <w:pPr>
              <w:pStyle w:val="ListParagraph"/>
              <w:numPr>
                <w:ilvl w:val="0"/>
                <w:numId w:val="3"/>
              </w:numPr>
            </w:pPr>
            <w:r>
              <w:t>Social support</w:t>
            </w:r>
          </w:p>
          <w:p w14:paraId="03DEAFB5" w14:textId="61E44E62" w:rsidR="004B1B8F" w:rsidRDefault="004B1B8F" w:rsidP="004B1B8F">
            <w:pPr>
              <w:pStyle w:val="ListParagraph"/>
              <w:numPr>
                <w:ilvl w:val="0"/>
                <w:numId w:val="3"/>
              </w:numPr>
            </w:pPr>
            <w:r>
              <w:t>Modelling</w:t>
            </w:r>
          </w:p>
          <w:p w14:paraId="1885D3DA" w14:textId="77777777" w:rsidR="004B1B8F" w:rsidRDefault="004B1B8F" w:rsidP="004B1B8F">
            <w:pPr>
              <w:pStyle w:val="ListParagraph"/>
              <w:numPr>
                <w:ilvl w:val="0"/>
                <w:numId w:val="3"/>
              </w:numPr>
            </w:pPr>
            <w:r>
              <w:t>Monitoring and feedback</w:t>
            </w:r>
          </w:p>
          <w:p w14:paraId="498FBF0B" w14:textId="7E949CD2" w:rsidR="004B1B8F" w:rsidRDefault="004B1B8F" w:rsidP="004B1B8F">
            <w:pPr>
              <w:pStyle w:val="ListParagraph"/>
              <w:numPr>
                <w:ilvl w:val="0"/>
                <w:numId w:val="3"/>
              </w:numPr>
            </w:pPr>
            <w:r>
              <w:t xml:space="preserve">Rehearsal </w:t>
            </w:r>
          </w:p>
        </w:tc>
        <w:tc>
          <w:tcPr>
            <w:tcW w:w="3686" w:type="dxa"/>
          </w:tcPr>
          <w:p w14:paraId="2AA0EFCD" w14:textId="77777777" w:rsidR="004B1B8F" w:rsidRDefault="004B1B8F"/>
        </w:tc>
        <w:tc>
          <w:tcPr>
            <w:tcW w:w="3685" w:type="dxa"/>
          </w:tcPr>
          <w:p w14:paraId="7B1C470A" w14:textId="77777777" w:rsidR="004B1B8F" w:rsidRDefault="004B1B8F"/>
        </w:tc>
      </w:tr>
      <w:tr w:rsidR="004B1B8F" w14:paraId="58D2F08C" w14:textId="77777777" w:rsidTr="004C56A0">
        <w:tc>
          <w:tcPr>
            <w:tcW w:w="6374" w:type="dxa"/>
          </w:tcPr>
          <w:p w14:paraId="5A707D71" w14:textId="77777777" w:rsidR="004B1B8F" w:rsidRDefault="004B1B8F">
            <w:r>
              <w:t>The programme embeds practice:</w:t>
            </w:r>
          </w:p>
          <w:p w14:paraId="22B5FC41" w14:textId="7E2D50CE" w:rsidR="004B1B8F" w:rsidRDefault="004B1B8F" w:rsidP="004B1B8F">
            <w:pPr>
              <w:pStyle w:val="ListParagraph"/>
              <w:numPr>
                <w:ilvl w:val="0"/>
                <w:numId w:val="4"/>
              </w:numPr>
            </w:pPr>
            <w:r>
              <w:t>It provides prompts and cues</w:t>
            </w:r>
          </w:p>
          <w:p w14:paraId="2A6708E5" w14:textId="02BA4324" w:rsidR="004B1B8F" w:rsidRDefault="004B1B8F" w:rsidP="004B1B8F">
            <w:pPr>
              <w:pStyle w:val="ListParagraph"/>
              <w:numPr>
                <w:ilvl w:val="0"/>
                <w:numId w:val="4"/>
              </w:numPr>
            </w:pPr>
            <w:r>
              <w:t>It prompts action planning</w:t>
            </w:r>
          </w:p>
          <w:p w14:paraId="42DB24B4" w14:textId="06676238" w:rsidR="004B1B8F" w:rsidRDefault="004B1B8F" w:rsidP="004B1B8F">
            <w:pPr>
              <w:pStyle w:val="ListParagraph"/>
              <w:numPr>
                <w:ilvl w:val="0"/>
                <w:numId w:val="4"/>
              </w:numPr>
            </w:pPr>
            <w:r>
              <w:t>It en</w:t>
            </w:r>
            <w:r w:rsidR="004C56A0">
              <w:t>c</w:t>
            </w:r>
            <w:r>
              <w:t>ourages monitoring</w:t>
            </w:r>
          </w:p>
          <w:p w14:paraId="7AD75ABD" w14:textId="5D6EFC85" w:rsidR="004B1B8F" w:rsidRDefault="004B1B8F" w:rsidP="004B1B8F">
            <w:pPr>
              <w:pStyle w:val="ListParagraph"/>
              <w:numPr>
                <w:ilvl w:val="0"/>
                <w:numId w:val="4"/>
              </w:numPr>
            </w:pPr>
            <w:r>
              <w:t>It prompts context specific repetition</w:t>
            </w:r>
          </w:p>
        </w:tc>
        <w:tc>
          <w:tcPr>
            <w:tcW w:w="3686" w:type="dxa"/>
          </w:tcPr>
          <w:p w14:paraId="32C10C35" w14:textId="77777777" w:rsidR="004B1B8F" w:rsidRDefault="004B1B8F"/>
        </w:tc>
        <w:tc>
          <w:tcPr>
            <w:tcW w:w="3685" w:type="dxa"/>
          </w:tcPr>
          <w:p w14:paraId="32FE175C" w14:textId="77777777" w:rsidR="004B1B8F" w:rsidRDefault="004B1B8F"/>
        </w:tc>
      </w:tr>
    </w:tbl>
    <w:p w14:paraId="2197376A" w14:textId="77777777" w:rsidR="006B2870" w:rsidRDefault="006B2870"/>
    <w:sectPr w:rsidR="006B2870" w:rsidSect="00D852C0">
      <w:pgSz w:w="16840" w:h="11900" w:orient="landscape"/>
      <w:pgMar w:top="1202" w:right="1440" w:bottom="127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E3B6D"/>
    <w:multiLevelType w:val="hybridMultilevel"/>
    <w:tmpl w:val="A82AFE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51315"/>
    <w:multiLevelType w:val="hybridMultilevel"/>
    <w:tmpl w:val="745ECD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1721D"/>
    <w:multiLevelType w:val="hybridMultilevel"/>
    <w:tmpl w:val="9C76D2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12724"/>
    <w:multiLevelType w:val="hybridMultilevel"/>
    <w:tmpl w:val="6CEC35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684173">
    <w:abstractNumId w:val="3"/>
  </w:num>
  <w:num w:numId="2" w16cid:durableId="124661994">
    <w:abstractNumId w:val="1"/>
  </w:num>
  <w:num w:numId="3" w16cid:durableId="1918900117">
    <w:abstractNumId w:val="0"/>
  </w:num>
  <w:num w:numId="4" w16cid:durableId="1951814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70"/>
    <w:rsid w:val="000E5DA6"/>
    <w:rsid w:val="000F5E05"/>
    <w:rsid w:val="003B468C"/>
    <w:rsid w:val="004074F5"/>
    <w:rsid w:val="004B1B8F"/>
    <w:rsid w:val="004C56A0"/>
    <w:rsid w:val="0062379B"/>
    <w:rsid w:val="006640D4"/>
    <w:rsid w:val="006B2870"/>
    <w:rsid w:val="00830DCD"/>
    <w:rsid w:val="008C132D"/>
    <w:rsid w:val="00AF1F7F"/>
    <w:rsid w:val="00C9752C"/>
    <w:rsid w:val="00D8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E4168"/>
  <w15:chartTrackingRefBased/>
  <w15:docId w15:val="{F51888BA-4AE4-CB47-BBC7-4154FB94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2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8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8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8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8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8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8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8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8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8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8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8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8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8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8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8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8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8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8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8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8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8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8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87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B2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Drew</dc:creator>
  <cp:keywords/>
  <dc:description/>
  <cp:lastModifiedBy>Ben Drew</cp:lastModifiedBy>
  <cp:revision>3</cp:revision>
  <dcterms:created xsi:type="dcterms:W3CDTF">2025-11-04T10:27:00Z</dcterms:created>
  <dcterms:modified xsi:type="dcterms:W3CDTF">2025-11-11T12:22:00Z</dcterms:modified>
</cp:coreProperties>
</file>